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"/>
        <w:gridCol w:w="14"/>
        <w:gridCol w:w="3328"/>
        <w:gridCol w:w="795"/>
        <w:gridCol w:w="390"/>
        <w:gridCol w:w="495"/>
        <w:gridCol w:w="20"/>
        <w:gridCol w:w="300"/>
        <w:gridCol w:w="60"/>
        <w:gridCol w:w="735"/>
        <w:gridCol w:w="150"/>
        <w:gridCol w:w="225"/>
        <w:gridCol w:w="75"/>
        <w:gridCol w:w="435"/>
        <w:gridCol w:w="435"/>
        <w:gridCol w:w="930"/>
        <w:gridCol w:w="15"/>
        <w:gridCol w:w="720"/>
        <w:gridCol w:w="225"/>
        <w:gridCol w:w="1244"/>
      </w:tblGrid>
      <w:tr w:rsidR="00B161A9">
        <w:tblPrEx>
          <w:tblCellMar>
            <w:top w:w="0" w:type="dxa"/>
            <w:bottom w:w="0" w:type="dxa"/>
          </w:tblCellMar>
        </w:tblPrEx>
        <w:trPr>
          <w:cantSplit/>
          <w:trHeight w:val="135"/>
        </w:trPr>
        <w:tc>
          <w:tcPr>
            <w:tcW w:w="90" w:type="dxa"/>
            <w:gridSpan w:val="2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3330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390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49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1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22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" w:type="dxa"/>
            <w:gridSpan w:val="2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10575" w:type="dxa"/>
            <w:gridSpan w:val="18"/>
            <w:shd w:val="clear" w:color="auto" w:fill="auto"/>
            <w:vAlign w:val="bottom"/>
          </w:tcPr>
          <w:p w:rsidR="0059603C" w:rsidRPr="0059603C" w:rsidRDefault="0059603C" w:rsidP="0059603C">
            <w:pPr>
              <w:spacing w:after="0"/>
              <w:jc w:val="right"/>
              <w:rPr>
                <w:rFonts w:ascii="Arial" w:hAnsi="Arial"/>
                <w:sz w:val="16"/>
                <w:szCs w:val="16"/>
              </w:rPr>
            </w:pPr>
            <w:r w:rsidRPr="0059603C">
              <w:rPr>
                <w:rFonts w:ascii="Arial" w:hAnsi="Arial"/>
                <w:sz w:val="16"/>
                <w:szCs w:val="16"/>
              </w:rPr>
              <w:t>Приложение № 6</w:t>
            </w:r>
          </w:p>
          <w:p w:rsidR="0059603C" w:rsidRPr="0059603C" w:rsidRDefault="0059603C" w:rsidP="0059603C">
            <w:pPr>
              <w:spacing w:after="0"/>
              <w:jc w:val="right"/>
              <w:rPr>
                <w:rFonts w:ascii="Arial" w:hAnsi="Arial"/>
                <w:sz w:val="16"/>
                <w:szCs w:val="16"/>
              </w:rPr>
            </w:pPr>
            <w:r w:rsidRPr="0059603C">
              <w:rPr>
                <w:rFonts w:ascii="Arial" w:hAnsi="Arial"/>
                <w:sz w:val="16"/>
                <w:szCs w:val="16"/>
              </w:rPr>
              <w:t xml:space="preserve">к Решению Совета </w:t>
            </w:r>
            <w:proofErr w:type="spellStart"/>
            <w:r w:rsidRPr="0059603C">
              <w:rPr>
                <w:rFonts w:ascii="Arial" w:hAnsi="Arial"/>
                <w:sz w:val="16"/>
                <w:szCs w:val="16"/>
              </w:rPr>
              <w:t>Кондопожского</w:t>
            </w:r>
            <w:proofErr w:type="spellEnd"/>
            <w:r w:rsidRPr="0059603C">
              <w:rPr>
                <w:rFonts w:ascii="Arial" w:hAnsi="Arial"/>
                <w:sz w:val="16"/>
                <w:szCs w:val="16"/>
              </w:rPr>
              <w:t xml:space="preserve"> городского поселения</w:t>
            </w:r>
          </w:p>
          <w:p w:rsidR="0059603C" w:rsidRPr="0059603C" w:rsidRDefault="0059603C" w:rsidP="0059603C">
            <w:pPr>
              <w:spacing w:after="0"/>
              <w:jc w:val="right"/>
              <w:rPr>
                <w:rFonts w:ascii="Arial" w:hAnsi="Arial"/>
                <w:sz w:val="16"/>
                <w:szCs w:val="16"/>
              </w:rPr>
            </w:pPr>
            <w:r w:rsidRPr="0059603C">
              <w:rPr>
                <w:rFonts w:ascii="Arial" w:hAnsi="Arial"/>
                <w:sz w:val="16"/>
                <w:szCs w:val="16"/>
              </w:rPr>
              <w:t xml:space="preserve">«О бюджете </w:t>
            </w:r>
            <w:proofErr w:type="spellStart"/>
            <w:r w:rsidRPr="0059603C">
              <w:rPr>
                <w:rFonts w:ascii="Arial" w:hAnsi="Arial"/>
                <w:sz w:val="16"/>
                <w:szCs w:val="16"/>
              </w:rPr>
              <w:t>Кондопожского</w:t>
            </w:r>
            <w:proofErr w:type="spellEnd"/>
            <w:r w:rsidRPr="0059603C">
              <w:rPr>
                <w:rFonts w:ascii="Arial" w:hAnsi="Arial"/>
                <w:sz w:val="16"/>
                <w:szCs w:val="16"/>
              </w:rPr>
              <w:t xml:space="preserve"> городского поселения на 2024 год и</w:t>
            </w:r>
          </w:p>
          <w:p w:rsidR="0059603C" w:rsidRPr="0059603C" w:rsidRDefault="0059603C" w:rsidP="0059603C">
            <w:pPr>
              <w:spacing w:after="0"/>
              <w:jc w:val="right"/>
              <w:rPr>
                <w:rFonts w:ascii="Arial" w:hAnsi="Arial"/>
                <w:sz w:val="16"/>
                <w:szCs w:val="16"/>
              </w:rPr>
            </w:pPr>
            <w:r w:rsidRPr="0059603C">
              <w:rPr>
                <w:rFonts w:ascii="Arial" w:hAnsi="Arial"/>
                <w:sz w:val="16"/>
                <w:szCs w:val="16"/>
              </w:rPr>
              <w:t>на плановый период 2025 и 2026 годов»</w:t>
            </w:r>
          </w:p>
          <w:p w:rsidR="0059603C" w:rsidRPr="0059603C" w:rsidRDefault="0059603C" w:rsidP="0059603C">
            <w:pPr>
              <w:spacing w:after="0"/>
              <w:jc w:val="right"/>
              <w:rPr>
                <w:rFonts w:ascii="Arial" w:hAnsi="Arial"/>
                <w:sz w:val="16"/>
                <w:szCs w:val="16"/>
              </w:rPr>
            </w:pPr>
            <w:proofErr w:type="gramStart"/>
            <w:r w:rsidRPr="0059603C">
              <w:rPr>
                <w:rFonts w:ascii="Arial" w:hAnsi="Arial"/>
                <w:sz w:val="16"/>
                <w:szCs w:val="16"/>
              </w:rPr>
              <w:t xml:space="preserve">(в редакции Решения Совета </w:t>
            </w:r>
            <w:proofErr w:type="spellStart"/>
            <w:r w:rsidRPr="0059603C">
              <w:rPr>
                <w:rFonts w:ascii="Arial" w:hAnsi="Arial"/>
                <w:sz w:val="16"/>
                <w:szCs w:val="16"/>
              </w:rPr>
              <w:t>Кондопожского</w:t>
            </w:r>
            <w:proofErr w:type="spellEnd"/>
            <w:r w:rsidRPr="0059603C">
              <w:rPr>
                <w:rFonts w:ascii="Arial" w:hAnsi="Arial"/>
                <w:sz w:val="16"/>
                <w:szCs w:val="16"/>
              </w:rPr>
              <w:t xml:space="preserve"> городского поселения</w:t>
            </w:r>
            <w:proofErr w:type="gramEnd"/>
          </w:p>
          <w:p w:rsidR="0059603C" w:rsidRPr="0059603C" w:rsidRDefault="0059603C" w:rsidP="0059603C">
            <w:pPr>
              <w:spacing w:after="0"/>
              <w:jc w:val="right"/>
              <w:rPr>
                <w:rFonts w:ascii="Arial" w:hAnsi="Arial"/>
                <w:sz w:val="16"/>
                <w:szCs w:val="16"/>
              </w:rPr>
            </w:pPr>
            <w:r w:rsidRPr="0059603C">
              <w:rPr>
                <w:rFonts w:ascii="Arial" w:hAnsi="Arial"/>
                <w:sz w:val="16"/>
                <w:szCs w:val="16"/>
              </w:rPr>
              <w:t xml:space="preserve">от 24 июля 2024 года №  </w:t>
            </w:r>
          </w:p>
          <w:p w:rsidR="0059603C" w:rsidRPr="0059603C" w:rsidRDefault="0059603C" w:rsidP="0059603C">
            <w:pPr>
              <w:spacing w:after="0"/>
              <w:jc w:val="right"/>
              <w:rPr>
                <w:rFonts w:ascii="Arial" w:hAnsi="Arial"/>
                <w:sz w:val="16"/>
                <w:szCs w:val="16"/>
              </w:rPr>
            </w:pPr>
            <w:r w:rsidRPr="0059603C">
              <w:rPr>
                <w:rFonts w:ascii="Arial" w:hAnsi="Arial"/>
                <w:sz w:val="16"/>
                <w:szCs w:val="16"/>
              </w:rPr>
              <w:t xml:space="preserve">«О внесении изменений в Решение Совета </w:t>
            </w:r>
            <w:proofErr w:type="spellStart"/>
            <w:r w:rsidRPr="0059603C">
              <w:rPr>
                <w:rFonts w:ascii="Arial" w:hAnsi="Arial"/>
                <w:sz w:val="16"/>
                <w:szCs w:val="16"/>
              </w:rPr>
              <w:t>Кондопожского</w:t>
            </w:r>
            <w:proofErr w:type="spellEnd"/>
            <w:r w:rsidRPr="0059603C">
              <w:rPr>
                <w:rFonts w:ascii="Arial" w:hAnsi="Arial"/>
                <w:sz w:val="16"/>
                <w:szCs w:val="16"/>
              </w:rPr>
              <w:t xml:space="preserve"> городского поселения</w:t>
            </w:r>
          </w:p>
          <w:p w:rsidR="0059603C" w:rsidRPr="0059603C" w:rsidRDefault="0059603C" w:rsidP="0059603C">
            <w:pPr>
              <w:spacing w:after="0"/>
              <w:jc w:val="right"/>
              <w:rPr>
                <w:rFonts w:ascii="Arial" w:hAnsi="Arial"/>
                <w:sz w:val="16"/>
                <w:szCs w:val="16"/>
              </w:rPr>
            </w:pPr>
            <w:r w:rsidRPr="0059603C">
              <w:rPr>
                <w:rFonts w:ascii="Arial" w:hAnsi="Arial"/>
                <w:sz w:val="16"/>
                <w:szCs w:val="16"/>
              </w:rPr>
              <w:t>от 14  декабря  2023 года №1</w:t>
            </w:r>
          </w:p>
          <w:p w:rsidR="0059603C" w:rsidRPr="0059603C" w:rsidRDefault="0059603C" w:rsidP="0059603C">
            <w:pPr>
              <w:spacing w:after="0"/>
              <w:jc w:val="right"/>
              <w:rPr>
                <w:rFonts w:ascii="Arial" w:hAnsi="Arial"/>
                <w:sz w:val="16"/>
                <w:szCs w:val="16"/>
              </w:rPr>
            </w:pPr>
            <w:r w:rsidRPr="0059603C">
              <w:rPr>
                <w:rFonts w:ascii="Arial" w:hAnsi="Arial"/>
                <w:sz w:val="16"/>
                <w:szCs w:val="16"/>
              </w:rPr>
              <w:t xml:space="preserve">«О бюджете </w:t>
            </w:r>
            <w:proofErr w:type="spellStart"/>
            <w:r w:rsidRPr="0059603C">
              <w:rPr>
                <w:rFonts w:ascii="Arial" w:hAnsi="Arial"/>
                <w:sz w:val="16"/>
                <w:szCs w:val="16"/>
              </w:rPr>
              <w:t>Кондопожского</w:t>
            </w:r>
            <w:proofErr w:type="spellEnd"/>
            <w:r w:rsidRPr="0059603C">
              <w:rPr>
                <w:rFonts w:ascii="Arial" w:hAnsi="Arial"/>
                <w:sz w:val="16"/>
                <w:szCs w:val="16"/>
              </w:rPr>
              <w:t xml:space="preserve"> городского поселения на 2023 год и</w:t>
            </w:r>
          </w:p>
          <w:p w:rsidR="00B161A9" w:rsidRDefault="0059603C" w:rsidP="0059603C">
            <w:pPr>
              <w:spacing w:after="0"/>
              <w:jc w:val="right"/>
            </w:pPr>
            <w:r w:rsidRPr="0059603C">
              <w:rPr>
                <w:rFonts w:ascii="Arial" w:hAnsi="Arial"/>
                <w:sz w:val="16"/>
                <w:szCs w:val="16"/>
              </w:rPr>
              <w:t>на плановый период 2024 и 2025 годов»).</w:t>
            </w:r>
            <w:bookmarkStart w:id="0" w:name="_GoBack"/>
            <w:bookmarkEnd w:id="0"/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" w:type="dxa"/>
            <w:gridSpan w:val="2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3330" w:type="dxa"/>
            <w:shd w:val="clear" w:color="auto" w:fill="auto"/>
            <w:vAlign w:val="bottom"/>
          </w:tcPr>
          <w:p w:rsidR="00B161A9" w:rsidRDefault="00B161A9">
            <w:pPr>
              <w:spacing w:after="0"/>
              <w:jc w:val="center"/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390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49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1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22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" w:type="dxa"/>
            <w:gridSpan w:val="2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10575" w:type="dxa"/>
            <w:gridSpan w:val="18"/>
            <w:vMerge w:val="restart"/>
            <w:shd w:val="clear" w:color="auto" w:fill="auto"/>
            <w:vAlign w:val="bottom"/>
          </w:tcPr>
          <w:p w:rsidR="00B161A9" w:rsidRDefault="0059603C">
            <w:pPr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 xml:space="preserve"> Ведомственная структура расходов бюджета </w:t>
            </w:r>
            <w:proofErr w:type="spellStart"/>
            <w:r>
              <w:rPr>
                <w:rFonts w:ascii="Times New Roman" w:hAnsi="Times New Roman"/>
                <w:b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b/>
              </w:rPr>
              <w:t xml:space="preserve"> городского поселения на 2024 год</w:t>
            </w:r>
            <w:r>
              <w:rPr>
                <w:rFonts w:ascii="Times New Roman" w:hAnsi="Times New Roman"/>
                <w:b/>
              </w:rPr>
              <w:br/>
              <w:t xml:space="preserve">по главным распорядителям бюджетных средств, по разделам, подразделам, целевым статьям, группам и подгруппам </w:t>
            </w:r>
            <w:proofErr w:type="gramStart"/>
            <w:r>
              <w:rPr>
                <w:rFonts w:ascii="Times New Roman" w:hAnsi="Times New Roman"/>
                <w:b/>
              </w:rPr>
              <w:t>видов расходов классификации расходов бюджетов</w:t>
            </w:r>
            <w:proofErr w:type="gramEnd"/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" w:type="dxa"/>
            <w:gridSpan w:val="2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10575" w:type="dxa"/>
            <w:gridSpan w:val="18"/>
            <w:vMerge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" w:type="dxa"/>
            <w:gridSpan w:val="2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3330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390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49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1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22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" w:type="dxa"/>
            <w:gridSpan w:val="2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3330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390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49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1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22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3720" w:type="dxa"/>
            <w:gridSpan w:val="9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161A9" w:rsidRDefault="0059603C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Код</w:t>
            </w:r>
          </w:p>
        </w:tc>
        <w:tc>
          <w:tcPr>
            <w:tcW w:w="1470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161A9" w:rsidRDefault="0059603C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Бюджетные ассигнования сумма на год (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руб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>)</w:t>
            </w:r>
          </w:p>
        </w:tc>
      </w:tr>
      <w:tr w:rsidR="00B161A9" w:rsidTr="0059603C">
        <w:tblPrEx>
          <w:tblCellMar>
            <w:top w:w="0" w:type="dxa"/>
            <w:bottom w:w="0" w:type="dxa"/>
          </w:tblCellMar>
        </w:tblPrEx>
        <w:trPr>
          <w:cantSplit/>
          <w:trHeight w:val="1831"/>
          <w:tblHeader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B161A9" w:rsidRDefault="0059603C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Главного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br/>
              <w:t>распорядителя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B161A9" w:rsidRDefault="0059603C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Раздела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B161A9" w:rsidRDefault="0059603C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Подраздела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B161A9" w:rsidRDefault="0059603C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Целевой статьи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B161A9" w:rsidRDefault="0059603C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Вида расходов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br/>
              <w:t>(группа,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br/>
              <w:t>подгруппа)</w:t>
            </w:r>
          </w:p>
        </w:tc>
        <w:tc>
          <w:tcPr>
            <w:tcW w:w="1470" w:type="dxa"/>
            <w:gridSpan w:val="2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b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b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b/>
              </w:rPr>
              <w:t xml:space="preserve"> муниципального района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B161A9">
            <w:pPr>
              <w:wordWrap w:val="0"/>
              <w:spacing w:after="0"/>
              <w:jc w:val="center"/>
            </w:pP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B161A9">
            <w:pPr>
              <w:wordWrap w:val="0"/>
              <w:spacing w:after="0"/>
              <w:jc w:val="center"/>
            </w:pP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B161A9">
            <w:pPr>
              <w:wordWrap w:val="0"/>
              <w:spacing w:after="0"/>
              <w:jc w:val="center"/>
            </w:pP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B161A9">
            <w:pPr>
              <w:wordWrap w:val="0"/>
              <w:spacing w:after="0"/>
              <w:jc w:val="center"/>
            </w:pP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162 944 233,61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b/>
              </w:rPr>
              <w:t>ОБЩЕГОСУДАРСТВЕННЫЕ ВОПРОСЫ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12 495 075,76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b/>
              </w:rPr>
              <w:t>Функционирование высшего должностного лица субъекта Российской Федерации и муниципального образования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11 716,10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Непрограммные направления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деятельности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11 716,10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Глава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поселения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5500110010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11 716,10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Расходы на выплаты персоналу в целях обеспечения выполнения функций государственными (муниципальными) органами, казенными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5500110010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11 716,10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государственных (муниципальных) органов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5500110010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11 716,10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b/>
              </w:rPr>
              <w:t xml:space="preserve">Функционирование Правительства </w:t>
            </w:r>
            <w:r>
              <w:rPr>
                <w:rFonts w:ascii="Times New Roman" w:hAnsi="Times New Roman"/>
                <w:b/>
              </w:rPr>
              <w:t>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04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2 000,00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2 000,00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Осуществление </w:t>
            </w:r>
            <w:r>
              <w:rPr>
                <w:rFonts w:ascii="Times New Roman" w:hAnsi="Times New Roman"/>
                <w:sz w:val="20"/>
                <w:szCs w:val="20"/>
              </w:rPr>
              <w:t>государственных полномочий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5500142140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2 000,00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Закупка товаров,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5500142140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2 000,00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5500142140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2 000,00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b/>
              </w:rPr>
              <w:t xml:space="preserve">Обеспечение деятельности </w:t>
            </w:r>
            <w:r>
              <w:rPr>
                <w:rFonts w:ascii="Times New Roman" w:hAnsi="Times New Roman"/>
                <w:b/>
              </w:rPr>
              <w:t>финансовых, налоговых и таможенных органов и органов финансового (финансово-бюджетного) надзора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06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790 000,00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790 000,00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Осуществление полномочий по осуществлению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внешнего муниципального контроля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поселения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5500124020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790 000,00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5500124020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790 000,00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5500124020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540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790 000,00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b/>
              </w:rPr>
              <w:t>Резервные фонды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8 735 249,00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8 735 249,00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Резервный фонд Администрации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5500170100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8 635 249,00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5500170100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8 635 249,00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Резервные средства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5500170100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870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8 635 249,00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Резервный фонд Администрации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на финансовое обеспечение расходов, связанных с предупреждением и ликвидацией последствий стихийных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бедствий и других чрезвычайных ситуаций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5500170300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100 000,00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5500170300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100 000,00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Резервные средства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5500170300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870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100 000,00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b/>
              </w:rPr>
              <w:t>Другие общегосударственные вопросы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2 956 110,66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2 956 110,66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выполнение функций, связанных с реализацией других общегосударственных вопросов на 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поселения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2 554 774,33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1 843 875,73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Иные закупки товаров, работ и услуг для обеспечения государственных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1 843 875,73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710 898,60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830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179 293,60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Уплата налогов, сборов и иных платежей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850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531 605,00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Резерв на оплату расходов, связанных с исполнением исполнительных документов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5500170120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401 336,33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5500170120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401 336,33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Резервные средства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5500170120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870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401 336,33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1 199 764,22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b/>
              </w:rPr>
              <w:t>Гражданская оборона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09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1 086 246,00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1 086 246,00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</w:t>
            </w:r>
            <w:r>
              <w:rPr>
                <w:rFonts w:ascii="Times New Roman" w:hAnsi="Times New Roman"/>
                <w:sz w:val="20"/>
                <w:szCs w:val="20"/>
              </w:rPr>
              <w:t>направленные на обеспечение функционирования муниципальной автоматизированной системы централизованного оповещения (МАСЦО) населения жителей города Кондопога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5500370340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1 086 246,00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Закупка товаров, работ и услуг для обеспечения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5500370340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1 086 246,00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5500370340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1 086 246,00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b/>
              </w:rPr>
              <w:t>Другие вопросы в области национальной безопасности</w:t>
            </w:r>
            <w:r>
              <w:rPr>
                <w:rFonts w:ascii="Times New Roman" w:hAnsi="Times New Roman"/>
                <w:b/>
              </w:rPr>
              <w:t xml:space="preserve"> и правоохранительной деятельности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113 518,22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113 518,22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 по обеспечению первичных мер пожарной безопасности в границах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 </w:t>
            </w:r>
            <w:r>
              <w:rPr>
                <w:rFonts w:ascii="Times New Roman" w:hAnsi="Times New Roman"/>
                <w:sz w:val="20"/>
                <w:szCs w:val="20"/>
              </w:rPr>
              <w:t>поселения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5500370310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16 268,72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5500370310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16 268,72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5500370310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16 268,72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участие в профилактике терроризма и экстремизма, а также в минимизации и (или) ликвидации последствий проявлений терроризма и экстремизма в границах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поселения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5500370330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97 249,50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5500370330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97 249,50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5500370330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97 249,50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b/>
              </w:rPr>
              <w:t>НАЦИОНАЛЬНАЯ ЭКОНОМИКА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42 656 562,17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b/>
              </w:rPr>
              <w:t>Транспорт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08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200 000,00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200 000,00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создание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условий для предоставления транспортных услуг населению на 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поселения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5500470420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200 000,00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5500470420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200 000,00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5500470420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200 000,00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b/>
              </w:rPr>
              <w:t>Дорожное хозяйство (дорожные фонды)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09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42 456 562,17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42 456 562,17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Ремонт и содержание автомобильных дорог общего пользования в границах муниципального образования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5500470400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39 835 787,13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Закупка товаров, работ и услуг для обеспечения государственных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5500470400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39 835 787,13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5500470400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39 835 787,13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Реализация мероприятий «Регионального проекта «Формирование </w:t>
            </w:r>
            <w:r>
              <w:rPr>
                <w:rFonts w:ascii="Times New Roman" w:hAnsi="Times New Roman"/>
                <w:sz w:val="20"/>
                <w:szCs w:val="20"/>
              </w:rPr>
              <w:t>комфортной городской среды» в рамках реализации национального проекта «Жилье и городская среда»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550F200000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2 620 775,04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Реализация мероприятий по формированию современной городской среды в рамках государственной программы Республики Карелия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«Формирование современной городской среды» на 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поселения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550F255550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2 620 775,04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550F255550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2 620 775,04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Субсидии юридическим лицам (кроме некоммерческих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организаций), индивидуальным предпринимателям, физическим лицам — производителям товаров, работ, услуг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550F255550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810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2 620 775,04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b/>
              </w:rPr>
              <w:t>ЖИЛИЩНО-КОММУНАЛЬНОЕ ХОЗЯЙСТВО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60 985 130,31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b/>
              </w:rPr>
              <w:t>Жилищное хозяйство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29 098 188,44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29 098 188,44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 в области жилищного хозяйства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5500570520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1 075 891,00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Закупка товаров, работ и услуг для обеспечения государственных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5500570520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1 067 891,00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5500570520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1 067 891,00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5500570520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8 000,00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5500570520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830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8 000,00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ремонт и содержание муниципального жилищного фонда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поселения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5500570525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2 641 754,10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Закупка товаров, работ и услуг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5500570525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2 607 422,57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5500570525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2 607 422,57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5500570525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34 331,53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5500570525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830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30 200,89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Уплата налогов, сборов и иных платежей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5500570525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850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4 130,64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уплату взносов на капитальный ремонт общего имущества в </w:t>
            </w:r>
            <w:r>
              <w:rPr>
                <w:rFonts w:ascii="Times New Roman" w:hAnsi="Times New Roman"/>
                <w:sz w:val="20"/>
                <w:szCs w:val="20"/>
              </w:rPr>
              <w:t>многоквартирных домах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5500570590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5 920 170,59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5500570590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5 914 903,26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Иные закупки товаров, работ и услуг для обеспечения государственных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5500570590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5 914 903,26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5500570590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5 267,33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5500570590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830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5 267,33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Приобретение благоустроенного жилого помещения в целях исполнения </w:t>
            </w:r>
            <w:r>
              <w:rPr>
                <w:rFonts w:ascii="Times New Roman" w:hAnsi="Times New Roman"/>
                <w:sz w:val="20"/>
                <w:szCs w:val="20"/>
              </w:rPr>
              <w:t>судебного решения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5500590500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5 206 399,97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Капитальные вложения в объекты государственной (муниципальной) собственности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5500590500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5 206 399,97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Бюджетные инвестиции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5500590500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410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5 206 399,97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Реализация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мероприятий по переселению граждан из аварийного жилищного фонда,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софинансируемых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за счет средств публично-правовой компании «Фонд развития территорий» на 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поселения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550F367483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14 111 433,05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Капитальные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вложения в объекты государственной (муниципальной) собственности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550F367483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14 111 433,05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Бюджетные инвестиции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550F367483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410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14 111 433,05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Обеспечение мероприятий по переселению граждан из аварийного жилищного фонда на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поселения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550F367484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142 539,73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Капитальные вложения в объекты государственной (муниципальной) собственности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550F367484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142 539,73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Бюджетные инвестиции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550F367484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410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142 539,73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b/>
              </w:rPr>
              <w:t>Коммунальное хозяйство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1 026 566,35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1 026 566,35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Резервный фонд Администрации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5500170100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114 526,00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5500170100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114 526,00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5500170100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114 526,00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 в </w:t>
            </w:r>
            <w:r>
              <w:rPr>
                <w:rFonts w:ascii="Times New Roman" w:hAnsi="Times New Roman"/>
                <w:sz w:val="20"/>
                <w:szCs w:val="20"/>
              </w:rPr>
              <w:t>области коммунального хозяйства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5500570530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60 192,00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5500570530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56 192,00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Иные закупки товаров, работ и услуг для обеспечения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5500570530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56 192,00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5500570530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4 000,00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5500570530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830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4 000,00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Дополнительные мероприятия по обеспечению доступным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комфортным жильем и жилищно-коммунальными услугами на 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поселения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5500570535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851 848,35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Капитальные вложения в объекты государственной (муниципальной) собственности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5500570535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666 511,60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Бюджетные инвестиции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5500570535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410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666 511,60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5500570535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185 336,75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5500570535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830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185 336,75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b/>
              </w:rPr>
              <w:t>Благоустройство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30 860 375,52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30 860 375,52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Уличное освещение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5500570540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17 040 107,21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5500570540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17 040 107,21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5500570540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17 040 107,21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Озеленение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5500570550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657 914,79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Закупка товаров, работ и услуг для обеспечения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5500570550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657 914,79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5500570550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657 914,79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5500570560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1 261 654,62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5500570560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1 261 654,62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5500570560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1 261 654,62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Прочие мероприятия по благоустройству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5500570570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7 533 845,82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5500570570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7 533 845,82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Иные закупки товаров,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5500570570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7 533 845,82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Реализация мероприятий «Регионального проекта «Формирование комфортной городской среды» в рамках реализации национального проекта «Жилье и городская </w:t>
            </w:r>
            <w:r>
              <w:rPr>
                <w:rFonts w:ascii="Times New Roman" w:hAnsi="Times New Roman"/>
                <w:sz w:val="20"/>
                <w:szCs w:val="20"/>
              </w:rPr>
              <w:t>среда»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550F200000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4 366 853,08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Реализация мероприятий по формированию современной городской среды в рамках государственной программы Республики Карелия «Формирование современной городской среды» на 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 </w:t>
            </w:r>
            <w:r>
              <w:rPr>
                <w:rFonts w:ascii="Times New Roman" w:hAnsi="Times New Roman"/>
                <w:sz w:val="20"/>
                <w:szCs w:val="20"/>
              </w:rPr>
              <w:t>поселения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550F255550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4 366 853,08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550F255550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4 366 853,08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Иные закупки товаров, работ и услуг для обеспечения государственных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550F255550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4 366 853,08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b/>
              </w:rPr>
              <w:t>ОБРАЗОВАНИЕ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119 313,16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b/>
              </w:rPr>
              <w:t>Профессиональная подготовка, переподготовка и повышение квалификации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05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19 000,00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«Развитие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физической культуры и массового спорта, формирование здорового образа жизни населения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поселения»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15 000,00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«Создание условий для развития физической культуры и массового спорта,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организация проведения официальных физкультурно-оздоровительных и спортивных мероприятий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городском поселении»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0100100000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15 000,00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обеспечение условий осуществления деятельности в сфере физической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культуры и спорта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0100170110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15 000,00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0100170110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15 000,00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Иные закупки товаров, работ и услуг для обеспечения государственных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0100170110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15 000,00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«Культура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городском поселении»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4 000,00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«Создание условий для обеспечения населения услугами по организации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досуга и услугами организации культуры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городском поселении»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0200100000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4 000,00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обеспечение условий осуществления деятельности в сфере культуры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4 000,00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4 000,00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4 000,00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b/>
              </w:rPr>
              <w:t>Молодежная политика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07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100 313,16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100 313,16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обеспечение условий осуществления деятельности по работе с детьми и молодежью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5500770700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100 313,16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5500770700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100 313,16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5500770700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100 313,16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b/>
              </w:rPr>
              <w:t>КУЛЬТУРА, КИНЕМАТОГРАФИЯ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18 546 683,91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b/>
              </w:rPr>
              <w:t>Культура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18 546 683,91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«Культура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городском поселении»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18 546 683,91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Основное мероприятие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«Создание условий для обеспечения населения услугами по организации досуга и услугами организации культуры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городском поселении»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0200100000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16 261 438,25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обеспечение условий осуществления </w:t>
            </w:r>
            <w:r>
              <w:rPr>
                <w:rFonts w:ascii="Times New Roman" w:hAnsi="Times New Roman"/>
                <w:sz w:val="20"/>
                <w:szCs w:val="20"/>
              </w:rPr>
              <w:t>деятельности в сфере культуры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16 261 438,25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внебюджетными фондами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11 305 714,05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11 305 714,05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3 529 446,70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3 529 446,70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Социальное обеспечение и иные выплаты населению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436 117,04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Социальные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выплаты гражданам, кроме публичных нормативных социальных выплат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320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436 117,04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990 160,46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830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70 809,46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Уплата налогов, сборов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и иных платежей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850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919 351,00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«Сохранение, использование и популяризация объектов культурного наследия (памятников истории и культуры), находящихся в собственности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поселения»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0200200000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63 476,68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сохранение, использование и популяризацию объектов культурного наследия (памятников истории и культуры), находящихся в собственности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поселения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0200270110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63 476,68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0200270110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63 476,68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0200270110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63 476,68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«Реализация «майских» указов Президента Российской Федерации» в сфере культуры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городском поселении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0200300000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2 221 768,98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мероприятий, связанных с частичной компенсацией расходов на </w:t>
            </w:r>
            <w:r>
              <w:rPr>
                <w:rFonts w:ascii="Times New Roman" w:hAnsi="Times New Roman"/>
                <w:sz w:val="20"/>
                <w:szCs w:val="20"/>
              </w:rPr>
              <w:t>повышение оплаты труда работников учреждений культуры, определенных указами Президента Российской Федерации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0200343250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1 777 415,18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Расходы на выплаты персоналу в целях обеспечения выполнения функций государственными (муниципальными)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0200343250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1 777 415,18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0200343250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1 777 415,18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частичную компенсацию расходов на повышение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оплаты труда работников учреждений культуры</w:t>
            </w:r>
            <w:proofErr w:type="gramEnd"/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02003S3250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444 353,80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Расходы на выплаты персоналу в целях обеспечения выполнения функций государственными (муниципальными) органами, казенными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02003S3250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444 353,80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02003S3250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444 353,80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b/>
              </w:rPr>
              <w:t>СОЦИАЛЬНАЯ ПОЛИТИКА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1 180 244,64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b/>
              </w:rPr>
              <w:t>Пенсионное обеспечение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1 180 244,64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1 180 244,64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Доплаты к трудовой пенсии лицам, замещавшим выборные должности органов местного самоуправления, а также </w:t>
            </w:r>
            <w:r>
              <w:rPr>
                <w:rFonts w:ascii="Times New Roman" w:hAnsi="Times New Roman"/>
                <w:sz w:val="20"/>
                <w:szCs w:val="20"/>
              </w:rPr>
              <w:t>замещавшим должности муниципальной службы муниципального образования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5501081000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1 180 244,64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Социальное обеспечение и иные выплаты населению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5501081000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1 180 244,64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5501081000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310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1 180 244,64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b/>
              </w:rPr>
              <w:t>ФИЗИЧЕСКАЯ КУЛЬТУРА И СПОРТ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25 233 192,77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b/>
              </w:rPr>
              <w:t>Массовый спорт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25 233 192,77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«Развитие физической культуры и массового спорта, формирование здорового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образа жизни населения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поселения»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21 233 192,77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«Создание условий для развития физической культуры и массового спорта, организация проведения официальных физкультурно-оздоровительных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спортивных мероприятий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городском поселении»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0100100000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21 233 192,77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обеспечение условий осуществления деятельности в сфере физической культуры и спорта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0100170110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21 233 192,77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0100170110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11 950 030,61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Расходы на выплаты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персоналу казенных учреждений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0100170110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11 950 030,61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0100170110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8 670 905,91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Иные закупки товаров, работ и услуг для обеспечения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0100170110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8 670 905,91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0100170110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612 256,25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0100170110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830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1 380,00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Уплата налогов, сборов и иных платежей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0100170110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850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610 876,25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4 000 000,00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разработку проектно-сметной документации муниципальных учреждений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поселения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5501171100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4 000 000,00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5501171100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4 000 000,00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Резервные средства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5501171100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870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4 000 000,00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b/>
              </w:rPr>
              <w:t>ОБСЛУЖИВАНИЕ ГОСУДАРСТВЕННОГО И МУНИЦИПАЛЬНОГО ДОЛГА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528 266,67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b/>
              </w:rPr>
              <w:t>Обслуживание государственного внутреннего и муниципального долга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528 266,67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528 266,67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связанные с выплатой процентных платежей по муниципальным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долговым обязательствам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поселения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5501371300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528 266,67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5501371300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700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528 266,67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161A9" w:rsidRDefault="0059603C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5501371300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730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528 266,67</w:t>
            </w:r>
          </w:p>
        </w:tc>
      </w:tr>
      <w:tr w:rsidR="00B16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B161A9" w:rsidRDefault="00B161A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161A9" w:rsidRDefault="0059603C">
            <w:pPr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162 944 233,61</w:t>
            </w:r>
          </w:p>
        </w:tc>
      </w:tr>
    </w:tbl>
    <w:p w:rsidR="00000000" w:rsidRDefault="0059603C"/>
    <w:sectPr w:rsidR="00000000">
      <w:headerReference w:type="default" r:id="rId7"/>
      <w:pgSz w:w="11907" w:h="16839"/>
      <w:pgMar w:top="567" w:right="567" w:bottom="567" w:left="56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59603C">
      <w:pPr>
        <w:spacing w:after="0" w:line="240" w:lineRule="auto"/>
      </w:pPr>
      <w:r>
        <w:separator/>
      </w:r>
    </w:p>
  </w:endnote>
  <w:endnote w:type="continuationSeparator" w:id="0">
    <w:p w:rsidR="00000000" w:rsidRDefault="0059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59603C">
      <w:pPr>
        <w:spacing w:after="0" w:line="240" w:lineRule="auto"/>
      </w:pPr>
      <w:r>
        <w:separator/>
      </w:r>
    </w:p>
  </w:footnote>
  <w:footnote w:type="continuationSeparator" w:id="0">
    <w:p w:rsidR="00000000" w:rsidRDefault="005960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45909"/>
      <w:docPartObj>
        <w:docPartGallery w:val="Page Numbers (Top of Page)"/>
      </w:docPartObj>
    </w:sdtPr>
    <w:sdtEndPr/>
    <w:sdtContent>
      <w:p w:rsidR="00B161A9" w:rsidRDefault="0059603C">
        <w:r>
          <w:ptab w:relativeTo="margin" w:alignment="right" w:leader="none"/>
        </w:r>
        <w:r>
          <w:rPr>
            <w:rFonts w:ascii="Arial" w:hAnsi="Arial"/>
            <w:color w:val="000000"/>
            <w:sz w:val="16"/>
          </w:rPr>
          <w:t xml:space="preserve">Ведомственная структура расходов бюджета </w:t>
        </w:r>
        <w:proofErr w:type="spellStart"/>
        <w:r>
          <w:rPr>
            <w:rFonts w:ascii="Arial" w:hAnsi="Arial"/>
            <w:color w:val="000000"/>
            <w:sz w:val="16"/>
          </w:rPr>
          <w:t>Кондопожского</w:t>
        </w:r>
        <w:proofErr w:type="spellEnd"/>
        <w:r>
          <w:rPr>
            <w:rFonts w:ascii="Arial" w:hAnsi="Arial"/>
            <w:color w:val="000000"/>
            <w:sz w:val="16"/>
          </w:rPr>
          <w:t xml:space="preserve"> городского поселения по классификации расходов бюджетов на 2024 год, Страница </w:t>
        </w:r>
        <w:r>
          <w:rPr>
            <w:rFonts w:ascii="Arial" w:hAnsi="Arial"/>
            <w:color w:val="000000"/>
            <w:sz w:val="16"/>
          </w:rPr>
          <w:fldChar w:fldCharType="begin"/>
        </w:r>
        <w:r>
          <w:rPr>
            <w:rFonts w:ascii="Arial" w:hAnsi="Arial"/>
            <w:sz w:val="16"/>
          </w:rPr>
          <w:instrText xml:space="preserve">PAGE  </w:instrText>
        </w:r>
        <w:r>
          <w:rPr>
            <w:rFonts w:ascii="Arial" w:hAnsi="Arial"/>
            <w:sz w:val="16"/>
          </w:rPr>
          <w:instrText xml:space="preserve"> \* MERGEFORMAT</w:instrText>
        </w:r>
        <w:r>
          <w:rPr>
            <w:rFonts w:ascii="Arial" w:hAnsi="Arial"/>
            <w:color w:val="000000"/>
            <w:sz w:val="16"/>
          </w:rPr>
          <w:fldChar w:fldCharType="separate"/>
        </w:r>
        <w:r>
          <w:rPr>
            <w:rFonts w:ascii="Arial" w:hAnsi="Arial"/>
            <w:noProof/>
            <w:sz w:val="16"/>
          </w:rPr>
          <w:t>8</w:t>
        </w:r>
        <w:r>
          <w:rPr>
            <w:rFonts w:ascii="Arial" w:hAnsi="Arial"/>
            <w:sz w:val="16"/>
          </w:rPr>
          <w:fldChar w:fldCharType="end"/>
        </w:r>
      </w:p>
    </w:sdtContent>
  </w:sdt>
  <w:p w:rsidR="00B161A9" w:rsidRDefault="00B161A9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161A9"/>
    <w:rsid w:val="0059603C"/>
    <w:rsid w:val="00B16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</w:style>
  <w:style w:type="paragraph" w:styleId="a4">
    <w:name w:val="footer"/>
    <w:basedOn w:val="a"/>
    <w:link w:val="a5"/>
    <w:uiPriority w:val="99"/>
    <w:unhideWhenUsed/>
    <w:rsid w:val="005960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59603C"/>
  </w:style>
  <w:style w:type="paragraph" w:styleId="a6">
    <w:name w:val="Balloon Text"/>
    <w:basedOn w:val="a"/>
    <w:link w:val="a7"/>
    <w:uiPriority w:val="99"/>
    <w:semiHidden/>
    <w:unhideWhenUsed/>
    <w:rsid w:val="005960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60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3535</Words>
  <Characters>20150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Валентина Швецова</cp:lastModifiedBy>
  <cp:revision>2</cp:revision>
  <cp:lastPrinted>2024-07-24T11:17:00Z</cp:lastPrinted>
  <dcterms:created xsi:type="dcterms:W3CDTF">2024-07-24T11:14:00Z</dcterms:created>
  <dcterms:modified xsi:type="dcterms:W3CDTF">2024-07-24T11:19:00Z</dcterms:modified>
</cp:coreProperties>
</file>